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43C42">
        <w:rPr>
          <w:sz w:val="28"/>
          <w:szCs w:val="28"/>
        </w:rPr>
        <w:t>17.02.2022</w:t>
      </w:r>
      <w:r>
        <w:rPr>
          <w:sz w:val="28"/>
          <w:szCs w:val="28"/>
        </w:rPr>
        <w:t xml:space="preserve">    № </w:t>
      </w:r>
      <w:r w:rsidR="00B43C42">
        <w:rPr>
          <w:sz w:val="28"/>
          <w:szCs w:val="28"/>
        </w:rPr>
        <w:t>58-П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Pr="00DC0BD3" w:rsidRDefault="00282225" w:rsidP="00DC0BD3">
      <w:pPr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</w:t>
      </w:r>
      <w:r w:rsidR="00DC0BD3">
        <w:rPr>
          <w:sz w:val="28"/>
          <w:szCs w:val="28"/>
        </w:rPr>
        <w:t>порте Государственной программы р</w:t>
      </w:r>
      <w:r w:rsidR="00D01FF9" w:rsidRPr="00DC0BD3">
        <w:rPr>
          <w:sz w:val="28"/>
          <w:szCs w:val="28"/>
        </w:rPr>
        <w:t>аздел «</w:t>
      </w:r>
      <w:r w:rsidR="00420A4A" w:rsidRPr="00DC0BD3">
        <w:rPr>
          <w:sz w:val="28"/>
          <w:szCs w:val="28"/>
        </w:rPr>
        <w:t>Ресурсное</w:t>
      </w:r>
      <w:r w:rsidR="000A66A5" w:rsidRPr="00DC0BD3">
        <w:rPr>
          <w:sz w:val="28"/>
          <w:szCs w:val="28"/>
        </w:rPr>
        <w:t xml:space="preserve"> обеспечени</w:t>
      </w:r>
      <w:r w:rsidR="00420A4A" w:rsidRPr="00DC0BD3">
        <w:rPr>
          <w:sz w:val="28"/>
          <w:szCs w:val="28"/>
        </w:rPr>
        <w:t>е</w:t>
      </w:r>
      <w:r w:rsidR="000A66A5" w:rsidRPr="00DC0BD3">
        <w:rPr>
          <w:sz w:val="28"/>
          <w:szCs w:val="28"/>
        </w:rPr>
        <w:t xml:space="preserve"> Государственной программы»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5724"/>
      </w:tblGrid>
      <w:tr w:rsidR="000A66A5" w:rsidRPr="00AB62DE" w:rsidTr="00282225">
        <w:trPr>
          <w:trHeight w:val="140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Pr="00AB62DE" w:rsidRDefault="00057E8D" w:rsidP="00D82B06">
            <w:pPr>
              <w:rPr>
                <w:sz w:val="26"/>
                <w:szCs w:val="26"/>
                <w:lang w:val="en-US" w:eastAsia="en-US"/>
              </w:rPr>
            </w:pPr>
            <w:r w:rsidRPr="00AB62DE">
              <w:rPr>
                <w:sz w:val="26"/>
                <w:szCs w:val="26"/>
              </w:rPr>
              <w:t>«</w:t>
            </w:r>
            <w:r w:rsidR="007E6313" w:rsidRPr="00AB62DE">
              <w:rPr>
                <w:sz w:val="26"/>
                <w:szCs w:val="26"/>
              </w:rPr>
              <w:t>Ресурсное обеспечение</w:t>
            </w:r>
            <w:r w:rsidR="000A66A5" w:rsidRPr="00AB62DE">
              <w:rPr>
                <w:sz w:val="26"/>
                <w:szCs w:val="26"/>
              </w:rPr>
              <w:t xml:space="preserve"> Государственной программы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Pr="00AB62DE" w:rsidRDefault="00D01FF9" w:rsidP="00D82B06">
            <w:pPr>
              <w:jc w:val="both"/>
              <w:rPr>
                <w:color w:val="000000"/>
                <w:sz w:val="26"/>
                <w:szCs w:val="26"/>
              </w:rPr>
            </w:pPr>
            <w:r w:rsidRPr="00AB62DE">
              <w:rPr>
                <w:sz w:val="26"/>
                <w:szCs w:val="26"/>
              </w:rPr>
              <w:t>общий объе</w:t>
            </w:r>
            <w:r w:rsidR="000A66A5" w:rsidRPr="00AB62DE">
              <w:rPr>
                <w:sz w:val="26"/>
                <w:szCs w:val="26"/>
              </w:rPr>
              <w:t xml:space="preserve">м средств, предусмотренных </w:t>
            </w:r>
            <w:r w:rsidR="00AB62DE">
              <w:rPr>
                <w:sz w:val="26"/>
                <w:szCs w:val="26"/>
              </w:rPr>
              <w:t xml:space="preserve">                 </w:t>
            </w:r>
            <w:r w:rsidR="000A66A5" w:rsidRPr="00AB62DE">
              <w:rPr>
                <w:sz w:val="26"/>
                <w:szCs w:val="26"/>
              </w:rPr>
              <w:t xml:space="preserve">на реализацию Государственной программы, составляет </w:t>
            </w:r>
            <w:r w:rsidR="00E971FF" w:rsidRPr="00AB62DE">
              <w:rPr>
                <w:sz w:val="26"/>
                <w:szCs w:val="26"/>
              </w:rPr>
              <w:t>1780479,89</w:t>
            </w:r>
            <w:r w:rsidR="000D039B" w:rsidRPr="00AB62DE">
              <w:rPr>
                <w:color w:val="000000"/>
                <w:sz w:val="26"/>
                <w:szCs w:val="26"/>
              </w:rPr>
              <w:t xml:space="preserve"> </w:t>
            </w:r>
            <w:r w:rsidR="000A66A5" w:rsidRPr="00AB62DE">
              <w:rPr>
                <w:color w:val="000000"/>
                <w:sz w:val="26"/>
                <w:szCs w:val="26"/>
              </w:rPr>
              <w:t>тыс. рублей, в том числе:</w:t>
            </w:r>
          </w:p>
          <w:p w:rsidR="000A66A5" w:rsidRPr="00AB62DE" w:rsidRDefault="000A66A5" w:rsidP="00D82B06">
            <w:pPr>
              <w:jc w:val="both"/>
              <w:rPr>
                <w:color w:val="000000"/>
                <w:sz w:val="26"/>
                <w:szCs w:val="26"/>
              </w:rPr>
            </w:pPr>
            <w:r w:rsidRPr="00AB62DE">
              <w:rPr>
                <w:color w:val="000000"/>
                <w:sz w:val="26"/>
                <w:szCs w:val="26"/>
              </w:rPr>
              <w:t xml:space="preserve">средства федерального бюджета – </w:t>
            </w:r>
            <w:r w:rsidR="00E971FF" w:rsidRPr="00AB62DE">
              <w:rPr>
                <w:sz w:val="26"/>
                <w:szCs w:val="26"/>
              </w:rPr>
              <w:t>495050,80</w:t>
            </w:r>
            <w:r w:rsidR="000D039B" w:rsidRPr="00AB62DE">
              <w:rPr>
                <w:color w:val="000000"/>
                <w:sz w:val="26"/>
                <w:szCs w:val="26"/>
              </w:rPr>
              <w:t xml:space="preserve"> </w:t>
            </w:r>
            <w:r w:rsidRPr="00AB62DE">
              <w:rPr>
                <w:color w:val="000000"/>
                <w:sz w:val="26"/>
                <w:szCs w:val="26"/>
              </w:rPr>
              <w:t>тыс. рублей;</w:t>
            </w:r>
          </w:p>
          <w:p w:rsidR="000A66A5" w:rsidRPr="00AB62DE" w:rsidRDefault="000A66A5" w:rsidP="00AB62DE">
            <w:pPr>
              <w:jc w:val="both"/>
              <w:rPr>
                <w:sz w:val="26"/>
                <w:szCs w:val="26"/>
                <w:lang w:eastAsia="en-US"/>
              </w:rPr>
            </w:pPr>
            <w:r w:rsidRPr="00AB62DE">
              <w:rPr>
                <w:color w:val="000000"/>
                <w:sz w:val="26"/>
                <w:szCs w:val="26"/>
              </w:rPr>
              <w:t xml:space="preserve">средства областного бюджета – </w:t>
            </w:r>
            <w:r w:rsidR="00E971FF" w:rsidRPr="00AB62DE">
              <w:rPr>
                <w:sz w:val="26"/>
                <w:szCs w:val="26"/>
              </w:rPr>
              <w:t>1285429,09</w:t>
            </w:r>
            <w:r w:rsidR="001A67A3" w:rsidRPr="00AB62DE">
              <w:rPr>
                <w:sz w:val="26"/>
                <w:szCs w:val="26"/>
              </w:rPr>
              <w:t xml:space="preserve"> </w:t>
            </w:r>
            <w:r w:rsidR="00282225" w:rsidRPr="00AB62DE">
              <w:rPr>
                <w:sz w:val="26"/>
                <w:szCs w:val="26"/>
              </w:rPr>
              <w:t>тыс. рублей»</w:t>
            </w:r>
            <w:r w:rsidR="003A2F12" w:rsidRPr="00AB62DE">
              <w:rPr>
                <w:sz w:val="26"/>
                <w:szCs w:val="26"/>
              </w:rPr>
              <w:t>.</w:t>
            </w:r>
          </w:p>
        </w:tc>
      </w:tr>
    </w:tbl>
    <w:p w:rsidR="00045A06" w:rsidRPr="000C1B21" w:rsidRDefault="00045A06" w:rsidP="003A2F12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0C1B21">
        <w:rPr>
          <w:sz w:val="28"/>
          <w:szCs w:val="28"/>
        </w:rPr>
        <w:t xml:space="preserve">Абзац тринадцатый раздела 2 </w:t>
      </w:r>
      <w:r w:rsidRPr="000C1B21">
        <w:rPr>
          <w:rFonts w:eastAsiaTheme="minorHAnsi"/>
          <w:color w:val="000000"/>
          <w:sz w:val="28"/>
          <w:szCs w:val="28"/>
          <w:lang w:eastAsia="en-US"/>
        </w:rPr>
        <w:t>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изложить в следующей редакции:</w:t>
      </w:r>
    </w:p>
    <w:p w:rsidR="00045A06" w:rsidRPr="000C1B21" w:rsidRDefault="00045A06" w:rsidP="00045A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1B21">
        <w:rPr>
          <w:rFonts w:eastAsiaTheme="minorHAnsi"/>
          <w:color w:val="000000"/>
          <w:sz w:val="28"/>
          <w:szCs w:val="28"/>
          <w:lang w:eastAsia="en-US"/>
        </w:rPr>
        <w:t>«</w:t>
      </w:r>
      <w:hyperlink r:id="rId9" w:history="1">
        <w:r w:rsidRPr="000C1B21">
          <w:rPr>
            <w:rFonts w:eastAsiaTheme="minorHAnsi"/>
            <w:color w:val="000000" w:themeColor="text1"/>
            <w:sz w:val="28"/>
            <w:szCs w:val="28"/>
            <w:lang w:eastAsia="en-US"/>
          </w:rPr>
          <w:t>Стратегии</w:t>
        </w:r>
      </w:hyperlink>
      <w:r w:rsidRPr="000C1B21">
        <w:rPr>
          <w:rFonts w:eastAsiaTheme="minorHAnsi"/>
          <w:color w:val="000000"/>
          <w:sz w:val="28"/>
          <w:szCs w:val="28"/>
          <w:lang w:eastAsia="en-US"/>
        </w:rPr>
        <w:t xml:space="preserve"> социально-экономического развития Кировской области </w:t>
      </w:r>
      <w:r w:rsidR="00AB62DE"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Pr="000C1B21">
        <w:rPr>
          <w:rFonts w:eastAsiaTheme="minorHAnsi"/>
          <w:color w:val="000000"/>
          <w:sz w:val="28"/>
          <w:szCs w:val="28"/>
          <w:lang w:eastAsia="en-US"/>
        </w:rPr>
        <w:t xml:space="preserve">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 </w:t>
      </w:r>
      <w:r w:rsidR="00AB62DE">
        <w:rPr>
          <w:rFonts w:eastAsiaTheme="minorHAnsi"/>
          <w:color w:val="000000"/>
          <w:sz w:val="28"/>
          <w:szCs w:val="28"/>
          <w:lang w:eastAsia="en-US"/>
        </w:rPr>
        <w:t xml:space="preserve">                      </w:t>
      </w:r>
      <w:r w:rsidRPr="000C1B21">
        <w:rPr>
          <w:rFonts w:eastAsiaTheme="minorHAnsi"/>
          <w:color w:val="000000"/>
          <w:sz w:val="28"/>
          <w:szCs w:val="28"/>
          <w:lang w:eastAsia="en-US"/>
        </w:rPr>
        <w:t>до 2035 года».</w:t>
      </w:r>
    </w:p>
    <w:p w:rsidR="00045A06" w:rsidRPr="000C1B21" w:rsidRDefault="00F70DD4" w:rsidP="003A2F12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0C1B21">
        <w:rPr>
          <w:rFonts w:eastAsiaTheme="minorHAnsi"/>
          <w:color w:val="000000"/>
          <w:sz w:val="28"/>
          <w:szCs w:val="28"/>
          <w:lang w:eastAsia="en-US"/>
        </w:rPr>
        <w:t>В п</w:t>
      </w:r>
      <w:r w:rsidR="00045A06" w:rsidRPr="000C1B21">
        <w:rPr>
          <w:rFonts w:eastAsiaTheme="minorHAnsi"/>
          <w:color w:val="000000"/>
          <w:sz w:val="28"/>
          <w:szCs w:val="28"/>
          <w:lang w:eastAsia="en-US"/>
        </w:rPr>
        <w:t>одпункт</w:t>
      </w:r>
      <w:r w:rsidRPr="000C1B21">
        <w:rPr>
          <w:rFonts w:eastAsiaTheme="minorHAnsi"/>
          <w:color w:val="000000"/>
          <w:sz w:val="28"/>
          <w:szCs w:val="28"/>
          <w:lang w:eastAsia="en-US"/>
        </w:rPr>
        <w:t>е</w:t>
      </w:r>
      <w:r w:rsidR="00045A06" w:rsidRPr="000C1B21">
        <w:rPr>
          <w:rFonts w:eastAsiaTheme="minorHAnsi"/>
          <w:color w:val="000000"/>
          <w:sz w:val="28"/>
          <w:szCs w:val="28"/>
          <w:lang w:eastAsia="en-US"/>
        </w:rPr>
        <w:t xml:space="preserve"> 3.3.1 </w:t>
      </w:r>
      <w:r w:rsidR="00AB62DE">
        <w:rPr>
          <w:rFonts w:eastAsiaTheme="minorHAnsi"/>
          <w:color w:val="000000"/>
          <w:sz w:val="28"/>
          <w:szCs w:val="28"/>
          <w:lang w:eastAsia="en-US"/>
        </w:rPr>
        <w:t xml:space="preserve">пункта 3.3 </w:t>
      </w:r>
      <w:r w:rsidR="00045A06" w:rsidRPr="000C1B21">
        <w:rPr>
          <w:rFonts w:eastAsiaTheme="minorHAnsi"/>
          <w:color w:val="000000"/>
          <w:sz w:val="28"/>
          <w:szCs w:val="28"/>
          <w:lang w:eastAsia="en-US"/>
        </w:rPr>
        <w:t xml:space="preserve">раздела 3 «Обобщенная характеристика отдельных мероприятий, проектов Государственной </w:t>
      </w:r>
      <w:r w:rsidR="00045A06" w:rsidRPr="000C1B21">
        <w:rPr>
          <w:rFonts w:eastAsiaTheme="minorHAnsi"/>
          <w:color w:val="000000"/>
          <w:sz w:val="28"/>
          <w:szCs w:val="28"/>
          <w:lang w:eastAsia="en-US"/>
        </w:rPr>
        <w:lastRenderedPageBreak/>
        <w:t>программы»</w:t>
      </w:r>
      <w:r w:rsidRPr="000C1B21">
        <w:rPr>
          <w:rFonts w:eastAsiaTheme="minorHAnsi"/>
          <w:color w:val="000000"/>
          <w:sz w:val="28"/>
          <w:szCs w:val="28"/>
          <w:lang w:eastAsia="en-US"/>
        </w:rPr>
        <w:t xml:space="preserve"> слова «Развитие и укрепление мировой юстиции в Кировской области» заменить словами «Обеспечение деятельности мировых судей».</w:t>
      </w:r>
    </w:p>
    <w:p w:rsidR="000A66A5" w:rsidRPr="009712C1" w:rsidRDefault="000A66A5" w:rsidP="003A2F12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pacing w:val="-2"/>
          <w:sz w:val="28"/>
          <w:szCs w:val="28"/>
        </w:rPr>
      </w:pPr>
      <w:r w:rsidRPr="009712C1">
        <w:rPr>
          <w:spacing w:val="-2"/>
          <w:sz w:val="28"/>
          <w:szCs w:val="28"/>
        </w:rPr>
        <w:t>А</w:t>
      </w:r>
      <w:r w:rsidRPr="009712C1">
        <w:rPr>
          <w:color w:val="000000"/>
          <w:spacing w:val="-2"/>
          <w:sz w:val="28"/>
          <w:szCs w:val="28"/>
        </w:rPr>
        <w:t>бзац первый раздела</w:t>
      </w:r>
      <w:r w:rsidR="00420A4A" w:rsidRPr="009712C1">
        <w:rPr>
          <w:color w:val="000000"/>
          <w:spacing w:val="-2"/>
          <w:sz w:val="28"/>
          <w:szCs w:val="28"/>
        </w:rPr>
        <w:t xml:space="preserve"> 4</w:t>
      </w:r>
      <w:r w:rsidRPr="009712C1">
        <w:rPr>
          <w:color w:val="000000"/>
          <w:spacing w:val="-2"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:rsidR="000A66A5" w:rsidRPr="00784DBB" w:rsidRDefault="00D01FF9" w:rsidP="000D67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4DBB">
        <w:rPr>
          <w:sz w:val="28"/>
          <w:szCs w:val="28"/>
        </w:rPr>
        <w:t>«</w:t>
      </w:r>
      <w:r w:rsidR="00784DBB" w:rsidRPr="00784DBB">
        <w:rPr>
          <w:rFonts w:eastAsiaTheme="minorHAnsi"/>
          <w:sz w:val="28"/>
          <w:szCs w:val="28"/>
          <w:lang w:eastAsia="en-US"/>
        </w:rPr>
        <w:t xml:space="preserve">Общий объем ресурсного обеспечения Государственной программы составит </w:t>
      </w:r>
      <w:r w:rsidR="00E971FF">
        <w:rPr>
          <w:sz w:val="28"/>
          <w:szCs w:val="28"/>
        </w:rPr>
        <w:t>1780479,89</w:t>
      </w:r>
      <w:r w:rsidR="00784DBB" w:rsidRPr="00A17144">
        <w:rPr>
          <w:rFonts w:eastAsiaTheme="minorHAnsi"/>
          <w:sz w:val="28"/>
          <w:szCs w:val="28"/>
          <w:lang w:eastAsia="en-US"/>
        </w:rPr>
        <w:t xml:space="preserve"> тыс. рублей, в том числе средства федерального             бюджета – </w:t>
      </w:r>
      <w:r w:rsidR="00E971FF">
        <w:rPr>
          <w:sz w:val="28"/>
          <w:szCs w:val="28"/>
        </w:rPr>
        <w:t>495050,80</w:t>
      </w:r>
      <w:r w:rsidR="00E971FF">
        <w:rPr>
          <w:color w:val="000000"/>
          <w:sz w:val="28"/>
          <w:szCs w:val="28"/>
        </w:rPr>
        <w:t xml:space="preserve"> </w:t>
      </w:r>
      <w:r w:rsidR="00784DBB" w:rsidRPr="00A17144">
        <w:rPr>
          <w:rFonts w:eastAsiaTheme="minorHAnsi"/>
          <w:sz w:val="28"/>
          <w:szCs w:val="28"/>
          <w:lang w:eastAsia="en-US"/>
        </w:rPr>
        <w:t xml:space="preserve">тыс. рублей, средства областного бюджета –         </w:t>
      </w:r>
      <w:r w:rsidR="00E971FF">
        <w:rPr>
          <w:sz w:val="28"/>
          <w:szCs w:val="28"/>
        </w:rPr>
        <w:t>1285429,09</w:t>
      </w:r>
      <w:r w:rsidR="002B2D8A">
        <w:rPr>
          <w:sz w:val="28"/>
          <w:szCs w:val="28"/>
        </w:rPr>
        <w:t xml:space="preserve"> </w:t>
      </w:r>
      <w:r w:rsidR="00784DBB" w:rsidRPr="00A17144">
        <w:rPr>
          <w:rFonts w:eastAsiaTheme="minorHAnsi"/>
          <w:sz w:val="28"/>
          <w:szCs w:val="28"/>
          <w:lang w:eastAsia="en-US"/>
        </w:rPr>
        <w:t>тыс. рублей</w:t>
      </w:r>
      <w:r w:rsidR="000A66A5" w:rsidRPr="00A17144">
        <w:rPr>
          <w:sz w:val="28"/>
          <w:szCs w:val="28"/>
        </w:rPr>
        <w:t>».</w:t>
      </w:r>
      <w:r w:rsidR="000A66A5" w:rsidRPr="00784DBB">
        <w:rPr>
          <w:sz w:val="28"/>
          <w:szCs w:val="28"/>
        </w:rPr>
        <w:t xml:space="preserve"> </w:t>
      </w:r>
    </w:p>
    <w:p w:rsidR="000D6721" w:rsidRDefault="009712C1" w:rsidP="000D6721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0A66A5" w:rsidRPr="00784DBB">
        <w:rPr>
          <w:sz w:val="28"/>
          <w:szCs w:val="28"/>
        </w:rPr>
        <w:t xml:space="preserve">. </w:t>
      </w:r>
      <w:r w:rsidR="0098266A" w:rsidRPr="0098266A">
        <w:rPr>
          <w:sz w:val="28"/>
          <w:szCs w:val="28"/>
        </w:rPr>
        <w:t>Ресурсное</w:t>
      </w:r>
      <w:r w:rsidR="000A66A5" w:rsidRPr="0098266A">
        <w:rPr>
          <w:sz w:val="28"/>
          <w:szCs w:val="28"/>
        </w:rPr>
        <w:t xml:space="preserve"> обеспечение Государственной программы </w:t>
      </w:r>
      <w:r w:rsidR="000D6721">
        <w:rPr>
          <w:sz w:val="28"/>
          <w:szCs w:val="28"/>
        </w:rPr>
        <w:t xml:space="preserve">           </w:t>
      </w:r>
      <w:r w:rsidR="000A66A5" w:rsidRPr="0098266A">
        <w:rPr>
          <w:sz w:val="28"/>
          <w:szCs w:val="28"/>
        </w:rPr>
        <w:t xml:space="preserve">(приложение № </w:t>
      </w:r>
      <w:r w:rsidR="00784DBB" w:rsidRPr="0098266A">
        <w:rPr>
          <w:sz w:val="28"/>
          <w:szCs w:val="28"/>
        </w:rPr>
        <w:t>3</w:t>
      </w:r>
      <w:r w:rsidR="000A66A5" w:rsidRPr="0098266A">
        <w:rPr>
          <w:sz w:val="28"/>
          <w:szCs w:val="28"/>
        </w:rPr>
        <w:t xml:space="preserve"> к Государственной программе) изложить в новой редакции согласно приложению.</w:t>
      </w:r>
    </w:p>
    <w:p w:rsidR="00FC7A15" w:rsidRDefault="003A2F12" w:rsidP="000D6721">
      <w:pPr>
        <w:spacing w:after="720" w:line="360" w:lineRule="auto"/>
        <w:ind w:firstLine="709"/>
        <w:jc w:val="center"/>
      </w:pPr>
      <w:r>
        <w:rPr>
          <w:sz w:val="28"/>
          <w:szCs w:val="28"/>
        </w:rPr>
        <w:t>___________</w:t>
      </w:r>
    </w:p>
    <w:sectPr w:rsidR="00FC7A15" w:rsidSect="003A2F12">
      <w:headerReference w:type="default" r:id="rId10"/>
      <w:footerReference w:type="default" r:id="rId11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08" w:rsidRDefault="00856408">
      <w:r>
        <w:separator/>
      </w:r>
    </w:p>
  </w:endnote>
  <w:endnote w:type="continuationSeparator" w:id="0">
    <w:p w:rsidR="00856408" w:rsidRDefault="0085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8564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08" w:rsidRDefault="00856408">
      <w:r>
        <w:separator/>
      </w:r>
    </w:p>
  </w:footnote>
  <w:footnote w:type="continuationSeparator" w:id="0">
    <w:p w:rsidR="00856408" w:rsidRDefault="00856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2C1">
      <w:rPr>
        <w:noProof/>
      </w:rPr>
      <w:t>2</w:t>
    </w:r>
    <w:r>
      <w:fldChar w:fldCharType="end"/>
    </w:r>
  </w:p>
  <w:p w:rsidR="006F5C8F" w:rsidRDefault="008564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7FE21F5"/>
    <w:multiLevelType w:val="multilevel"/>
    <w:tmpl w:val="EA661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11DCC"/>
    <w:rsid w:val="00025DC6"/>
    <w:rsid w:val="00045A06"/>
    <w:rsid w:val="00057E8D"/>
    <w:rsid w:val="00071674"/>
    <w:rsid w:val="000A66A5"/>
    <w:rsid w:val="000B76C7"/>
    <w:rsid w:val="000C1B21"/>
    <w:rsid w:val="000D039B"/>
    <w:rsid w:val="000D6721"/>
    <w:rsid w:val="00107B5E"/>
    <w:rsid w:val="00154632"/>
    <w:rsid w:val="00166FDA"/>
    <w:rsid w:val="00173D8A"/>
    <w:rsid w:val="001A67A3"/>
    <w:rsid w:val="001E065F"/>
    <w:rsid w:val="00282225"/>
    <w:rsid w:val="002B2D8A"/>
    <w:rsid w:val="002D06E9"/>
    <w:rsid w:val="002E2A71"/>
    <w:rsid w:val="003A2F12"/>
    <w:rsid w:val="003E3928"/>
    <w:rsid w:val="0040658D"/>
    <w:rsid w:val="00417814"/>
    <w:rsid w:val="00420A4A"/>
    <w:rsid w:val="00433578"/>
    <w:rsid w:val="00454EDD"/>
    <w:rsid w:val="004D5AF0"/>
    <w:rsid w:val="004F7943"/>
    <w:rsid w:val="00531ECE"/>
    <w:rsid w:val="0054494E"/>
    <w:rsid w:val="005C0A70"/>
    <w:rsid w:val="005C6585"/>
    <w:rsid w:val="00683CB7"/>
    <w:rsid w:val="007727F2"/>
    <w:rsid w:val="00784DBB"/>
    <w:rsid w:val="007B576B"/>
    <w:rsid w:val="007E6313"/>
    <w:rsid w:val="007F3FE3"/>
    <w:rsid w:val="008321D4"/>
    <w:rsid w:val="00856408"/>
    <w:rsid w:val="008E6142"/>
    <w:rsid w:val="00903CF7"/>
    <w:rsid w:val="009712C1"/>
    <w:rsid w:val="00977E9C"/>
    <w:rsid w:val="0098266A"/>
    <w:rsid w:val="00A17144"/>
    <w:rsid w:val="00A35F8C"/>
    <w:rsid w:val="00A501B1"/>
    <w:rsid w:val="00AB25CA"/>
    <w:rsid w:val="00AB2A07"/>
    <w:rsid w:val="00AB62DE"/>
    <w:rsid w:val="00AC7135"/>
    <w:rsid w:val="00B43C42"/>
    <w:rsid w:val="00B53B70"/>
    <w:rsid w:val="00B67DE9"/>
    <w:rsid w:val="00BA00D2"/>
    <w:rsid w:val="00BB7757"/>
    <w:rsid w:val="00BE3A16"/>
    <w:rsid w:val="00C37F35"/>
    <w:rsid w:val="00D01FF9"/>
    <w:rsid w:val="00DA7202"/>
    <w:rsid w:val="00DC0BD3"/>
    <w:rsid w:val="00E12510"/>
    <w:rsid w:val="00E209A5"/>
    <w:rsid w:val="00E971FF"/>
    <w:rsid w:val="00F2284A"/>
    <w:rsid w:val="00F70DD4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2B9715FA00FA007BF46DE599A291308538EBCA614C06FBA537E67323C1F0D84B07B6609486ECFF6FBDE2A285E31E39A837559F94D99F7DF2570E1Ep64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6CB-3655-47E1-BCAA-558901C1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slobodina_ai</cp:lastModifiedBy>
  <cp:revision>9</cp:revision>
  <cp:lastPrinted>2022-02-21T13:27:00Z</cp:lastPrinted>
  <dcterms:created xsi:type="dcterms:W3CDTF">2022-01-11T12:54:00Z</dcterms:created>
  <dcterms:modified xsi:type="dcterms:W3CDTF">2022-02-21T13:27:00Z</dcterms:modified>
</cp:coreProperties>
</file>